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80" w:rsidRDefault="00FA1B80" w:rsidP="00FA1B80">
      <w:pPr>
        <w:pStyle w:val="Default"/>
        <w:spacing w:line="360" w:lineRule="auto"/>
        <w:jc w:val="center"/>
        <w:rPr>
          <w:b/>
          <w:bCs/>
          <w:sz w:val="23"/>
          <w:szCs w:val="23"/>
        </w:rPr>
      </w:pPr>
      <w:r w:rsidRPr="00774B14">
        <w:rPr>
          <w:b/>
          <w:bCs/>
          <w:sz w:val="23"/>
          <w:szCs w:val="23"/>
        </w:rPr>
        <w:t>Обязательная информация</w:t>
      </w:r>
    </w:p>
    <w:p w:rsidR="00FA1B80" w:rsidRPr="00774B14" w:rsidRDefault="00FA1B80" w:rsidP="00FA1B80">
      <w:pPr>
        <w:pStyle w:val="Default"/>
        <w:spacing w:line="360" w:lineRule="auto"/>
        <w:jc w:val="center"/>
        <w:rPr>
          <w:sz w:val="23"/>
          <w:szCs w:val="23"/>
        </w:rPr>
      </w:pPr>
    </w:p>
    <w:p w:rsidR="00FA1B80" w:rsidRPr="00774B14" w:rsidRDefault="00FA1B80" w:rsidP="00FA1B80">
      <w:pPr>
        <w:pStyle w:val="Default"/>
        <w:spacing w:line="360" w:lineRule="auto"/>
        <w:ind w:firstLine="567"/>
        <w:jc w:val="both"/>
        <w:rPr>
          <w:sz w:val="23"/>
          <w:szCs w:val="23"/>
        </w:rPr>
      </w:pPr>
      <w:r w:rsidRPr="00774B14">
        <w:rPr>
          <w:sz w:val="23"/>
          <w:szCs w:val="23"/>
        </w:rPr>
        <w:t xml:space="preserve">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 </w:t>
      </w:r>
    </w:p>
    <w:p w:rsidR="00FA1B80" w:rsidRPr="00774B14" w:rsidRDefault="00FA1B80" w:rsidP="00FA1B80">
      <w:pPr>
        <w:pStyle w:val="Default"/>
        <w:spacing w:line="360" w:lineRule="auto"/>
        <w:ind w:firstLine="567"/>
        <w:jc w:val="both"/>
        <w:rPr>
          <w:sz w:val="23"/>
          <w:szCs w:val="23"/>
        </w:rPr>
      </w:pPr>
      <w:r w:rsidRPr="00774B14">
        <w:rPr>
          <w:sz w:val="23"/>
          <w:szCs w:val="23"/>
        </w:rPr>
        <w:t xml:space="preserve">ЗПИФ акций «Альтернативные инвестиции» (Правила доверительного управления фондом зарегистрированы ФСФР России 05.08.2010 г. за № 1866-94169001). </w:t>
      </w:r>
    </w:p>
    <w:p w:rsidR="00FA1B80" w:rsidRPr="00774B14" w:rsidRDefault="00FA1B80" w:rsidP="00FA1B80">
      <w:pPr>
        <w:pStyle w:val="Default"/>
        <w:spacing w:line="360" w:lineRule="auto"/>
        <w:ind w:firstLine="567"/>
        <w:jc w:val="both"/>
        <w:rPr>
          <w:sz w:val="23"/>
          <w:szCs w:val="23"/>
        </w:rPr>
      </w:pPr>
      <w:r w:rsidRPr="00774B14">
        <w:rPr>
          <w:sz w:val="23"/>
          <w:szCs w:val="23"/>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w:t>
      </w:r>
    </w:p>
    <w:p w:rsidR="00FA1B80" w:rsidRPr="00774B14" w:rsidRDefault="00FA1B80" w:rsidP="00FA1B80">
      <w:pPr>
        <w:spacing w:line="360" w:lineRule="auto"/>
        <w:ind w:firstLine="567"/>
        <w:jc w:val="both"/>
        <w:rPr>
          <w:rFonts w:ascii="Times New Roman" w:hAnsi="Times New Roman"/>
        </w:rPr>
      </w:pPr>
      <w:r w:rsidRPr="00774B14">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FA1B80" w:rsidRDefault="00FA1B80">
      <w:r>
        <w:br w:type="page"/>
      </w:r>
    </w:p>
    <w:p w:rsidR="00FA1B80" w:rsidRDefault="00FA1B80">
      <w:bookmarkStart w:id="0" w:name="_GoBack"/>
      <w:bookmarkEnd w:id="0"/>
    </w:p>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BB4BA4">
              <w:rPr>
                <w:rFonts w:ascii="Verdana" w:hAnsi="Verdana"/>
                <w:sz w:val="22"/>
                <w:szCs w:val="22"/>
              </w:rPr>
              <w:t>17</w:t>
            </w:r>
            <w:r>
              <w:rPr>
                <w:rFonts w:ascii="Verdana" w:hAnsi="Verdana"/>
                <w:sz w:val="22"/>
                <w:szCs w:val="22"/>
              </w:rPr>
              <w:t>»</w:t>
            </w:r>
            <w:r w:rsidR="00114F3C">
              <w:rPr>
                <w:rFonts w:ascii="Verdana" w:hAnsi="Verdana"/>
                <w:sz w:val="22"/>
                <w:szCs w:val="22"/>
              </w:rPr>
              <w:t xml:space="preserve"> ию</w:t>
            </w:r>
            <w:r w:rsidR="00046AF3">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BB4BA4">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FA1B80"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E21383" w:rsidRPr="00C07995" w:rsidRDefault="00E21383" w:rsidP="00E21383">
            <w:pPr>
              <w:ind w:firstLine="25"/>
              <w:rPr>
                <w:sz w:val="24"/>
                <w:szCs w:val="24"/>
                <w:lang w:eastAsia="ru-RU"/>
              </w:rPr>
            </w:pPr>
            <w:r w:rsidRPr="00C07995">
              <w:rPr>
                <w:sz w:val="24"/>
                <w:szCs w:val="24"/>
                <w:lang w:eastAsia="ru-RU"/>
              </w:rPr>
              <w:t>АО «Специализированный депозитарий «ИНФИНИТУМ»</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proofErr w:type="spellStart"/>
            <w:r w:rsidR="00E21383">
              <w:rPr>
                <w:rFonts w:ascii="Verdana" w:hAnsi="Verdana"/>
                <w:sz w:val="22"/>
                <w:szCs w:val="22"/>
              </w:rPr>
              <w:t>Прасс</w:t>
            </w:r>
            <w:proofErr w:type="spellEnd"/>
            <w:r w:rsidR="00E21383">
              <w:rPr>
                <w:rFonts w:ascii="Verdana" w:hAnsi="Verdana"/>
                <w:sz w:val="22"/>
                <w:szCs w:val="22"/>
              </w:rPr>
              <w:t xml:space="preserve"> П.И.</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BB4BA4">
              <w:rPr>
                <w:rFonts w:ascii="Verdana" w:hAnsi="Verdana"/>
                <w:sz w:val="22"/>
                <w:szCs w:val="22"/>
              </w:rPr>
              <w:t>17</w:t>
            </w:r>
            <w:r w:rsidR="00114F3C">
              <w:rPr>
                <w:rFonts w:ascii="Verdana" w:hAnsi="Verdana"/>
                <w:sz w:val="22"/>
                <w:szCs w:val="22"/>
              </w:rPr>
              <w:t>» ию</w:t>
            </w:r>
            <w:r w:rsidR="00046AF3">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BB4BA4">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FA1B80"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ТКБ Инвестмент Партнерс</w:t>
            </w:r>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FA1B80" w:rsidP="009055E6">
      <w:pPr>
        <w:spacing w:after="0" w:line="360" w:lineRule="auto"/>
        <w:jc w:val="both"/>
        <w:rPr>
          <w:rFonts w:ascii="Verdana" w:hAnsi="Verdana"/>
          <w:snapToGrid w:val="0"/>
        </w:rPr>
      </w:pPr>
    </w:p>
    <w:p w:rsidR="009055E6" w:rsidRPr="00D13CDE" w:rsidRDefault="00FA1B80" w:rsidP="009055E6">
      <w:pPr>
        <w:spacing w:after="0" w:line="360" w:lineRule="auto"/>
        <w:jc w:val="both"/>
        <w:rPr>
          <w:rFonts w:ascii="Verdana" w:hAnsi="Verdana"/>
          <w:snapToGrid w:val="0"/>
        </w:rPr>
      </w:pPr>
    </w:p>
    <w:p w:rsidR="009055E6" w:rsidRDefault="00FA1B80"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FA1B80" w:rsidP="009055E6">
      <w:pPr>
        <w:tabs>
          <w:tab w:val="left" w:pos="8364"/>
        </w:tabs>
        <w:spacing w:after="0" w:line="360" w:lineRule="auto"/>
        <w:jc w:val="both"/>
        <w:outlineLvl w:val="0"/>
        <w:rPr>
          <w:rFonts w:ascii="Verdana" w:hAnsi="Verdana"/>
          <w:b/>
          <w:snapToGrid w:val="0"/>
          <w:sz w:val="28"/>
          <w:szCs w:val="28"/>
        </w:rPr>
      </w:pPr>
    </w:p>
    <w:p w:rsidR="007F4CB4" w:rsidRDefault="00E21383" w:rsidP="009055E6">
      <w:pPr>
        <w:tabs>
          <w:tab w:val="left" w:pos="8364"/>
        </w:tabs>
        <w:spacing w:after="0" w:line="360" w:lineRule="auto"/>
        <w:jc w:val="center"/>
        <w:outlineLvl w:val="0"/>
        <w:rPr>
          <w:b/>
          <w:snapToGrid w:val="0"/>
          <w:sz w:val="28"/>
          <w:szCs w:val="28"/>
        </w:rPr>
      </w:pPr>
      <w:r w:rsidRPr="00C07995">
        <w:rPr>
          <w:b/>
          <w:snapToGrid w:val="0"/>
          <w:sz w:val="28"/>
          <w:szCs w:val="28"/>
        </w:rPr>
        <w:t>Закрыт</w:t>
      </w:r>
      <w:r>
        <w:rPr>
          <w:b/>
          <w:snapToGrid w:val="0"/>
          <w:sz w:val="28"/>
          <w:szCs w:val="28"/>
        </w:rPr>
        <w:t>ого</w:t>
      </w:r>
      <w:r w:rsidRPr="00C07995">
        <w:rPr>
          <w:b/>
          <w:snapToGrid w:val="0"/>
          <w:sz w:val="28"/>
          <w:szCs w:val="28"/>
        </w:rPr>
        <w:t xml:space="preserve"> паево</w:t>
      </w:r>
      <w:r>
        <w:rPr>
          <w:b/>
          <w:snapToGrid w:val="0"/>
          <w:sz w:val="28"/>
          <w:szCs w:val="28"/>
        </w:rPr>
        <w:t>го</w:t>
      </w:r>
      <w:r w:rsidRPr="00C07995">
        <w:rPr>
          <w:b/>
          <w:snapToGrid w:val="0"/>
          <w:sz w:val="28"/>
          <w:szCs w:val="28"/>
        </w:rPr>
        <w:t xml:space="preserve"> инвестиционн</w:t>
      </w:r>
      <w:r>
        <w:rPr>
          <w:b/>
          <w:snapToGrid w:val="0"/>
          <w:sz w:val="28"/>
          <w:szCs w:val="28"/>
        </w:rPr>
        <w:t>ого</w:t>
      </w:r>
      <w:r w:rsidRPr="00C07995">
        <w:rPr>
          <w:b/>
          <w:snapToGrid w:val="0"/>
          <w:sz w:val="28"/>
          <w:szCs w:val="28"/>
        </w:rPr>
        <w:t xml:space="preserve"> фонд</w:t>
      </w:r>
      <w:r>
        <w:rPr>
          <w:b/>
          <w:snapToGrid w:val="0"/>
          <w:sz w:val="28"/>
          <w:szCs w:val="28"/>
        </w:rPr>
        <w:t>а</w:t>
      </w:r>
      <w:r w:rsidRPr="00C07995">
        <w:rPr>
          <w:b/>
          <w:snapToGrid w:val="0"/>
          <w:sz w:val="28"/>
          <w:szCs w:val="28"/>
        </w:rPr>
        <w:t xml:space="preserve"> акций «</w:t>
      </w:r>
      <w:r>
        <w:rPr>
          <w:b/>
          <w:snapToGrid w:val="0"/>
          <w:sz w:val="28"/>
          <w:szCs w:val="28"/>
        </w:rPr>
        <w:t>Альтернативные</w:t>
      </w:r>
      <w:r w:rsidRPr="00C07995">
        <w:rPr>
          <w:b/>
          <w:snapToGrid w:val="0"/>
          <w:sz w:val="28"/>
          <w:szCs w:val="28"/>
        </w:rPr>
        <w:t xml:space="preserve"> инвестиции»</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FA1B80" w:rsidP="009055E6">
      <w:pPr>
        <w:tabs>
          <w:tab w:val="left" w:pos="8364"/>
        </w:tabs>
        <w:spacing w:after="0" w:line="360" w:lineRule="auto"/>
        <w:jc w:val="center"/>
        <w:outlineLvl w:val="0"/>
        <w:rPr>
          <w:rFonts w:ascii="Verdana" w:hAnsi="Verdana"/>
          <w:snapToGrid w:val="0"/>
          <w:vertAlign w:val="superscript"/>
        </w:rPr>
      </w:pPr>
    </w:p>
    <w:p w:rsidR="009055E6" w:rsidRDefault="00FA1B80" w:rsidP="009055E6">
      <w:pPr>
        <w:tabs>
          <w:tab w:val="left" w:pos="8364"/>
        </w:tabs>
        <w:spacing w:after="0" w:line="360" w:lineRule="auto"/>
        <w:jc w:val="both"/>
        <w:outlineLvl w:val="0"/>
        <w:rPr>
          <w:rFonts w:ascii="Verdana" w:hAnsi="Verdana"/>
          <w:snapToGrid w:val="0"/>
        </w:rPr>
      </w:pPr>
    </w:p>
    <w:p w:rsidR="009055E6" w:rsidRDefault="00FA1B80" w:rsidP="009055E6">
      <w:pPr>
        <w:tabs>
          <w:tab w:val="left" w:pos="8364"/>
        </w:tabs>
        <w:spacing w:after="0" w:line="360" w:lineRule="auto"/>
        <w:jc w:val="both"/>
        <w:outlineLvl w:val="0"/>
        <w:rPr>
          <w:rFonts w:ascii="Verdana" w:hAnsi="Verdana"/>
          <w:snapToGrid w:val="0"/>
        </w:rPr>
      </w:pPr>
    </w:p>
    <w:p w:rsidR="009055E6" w:rsidRDefault="00FA1B80" w:rsidP="009055E6">
      <w:pPr>
        <w:tabs>
          <w:tab w:val="left" w:pos="8364"/>
        </w:tabs>
        <w:spacing w:after="0" w:line="360" w:lineRule="auto"/>
        <w:jc w:val="both"/>
        <w:outlineLvl w:val="0"/>
        <w:rPr>
          <w:rFonts w:ascii="Verdana" w:hAnsi="Verdana"/>
          <w:snapToGrid w:val="0"/>
          <w:vertAlign w:val="superscript"/>
        </w:rPr>
      </w:pPr>
    </w:p>
    <w:p w:rsidR="009055E6" w:rsidRDefault="00FA1B80" w:rsidP="009055E6"/>
    <w:p w:rsidR="009055E6" w:rsidRDefault="00FA1B80" w:rsidP="009055E6"/>
    <w:p w:rsidR="009055E6" w:rsidRDefault="00FA1B80" w:rsidP="009055E6"/>
    <w:p w:rsidR="009055E6" w:rsidRDefault="00FA1B80" w:rsidP="009055E6"/>
    <w:p w:rsidR="009055E6" w:rsidRDefault="00FA1B80" w:rsidP="009055E6"/>
    <w:p w:rsidR="009055E6" w:rsidRDefault="00FA1B80"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343987">
      <w:pPr>
        <w:spacing w:line="360" w:lineRule="auto"/>
        <w:rPr>
          <w:rFonts w:ascii="Times New Roman" w:hAnsi="Times New Roman"/>
          <w:sz w:val="24"/>
          <w:szCs w:val="24"/>
        </w:rPr>
      </w:pPr>
      <w:r>
        <w:rPr>
          <w:rFonts w:ascii="Times New Roman" w:hAnsi="Times New Roman"/>
          <w:sz w:val="24"/>
          <w:szCs w:val="24"/>
        </w:rPr>
        <w:lastRenderedPageBreak/>
        <w:t xml:space="preserve">Изложить </w:t>
      </w:r>
      <w:r w:rsidR="0026514C">
        <w:rPr>
          <w:rFonts w:ascii="Times New Roman" w:hAnsi="Times New Roman"/>
          <w:sz w:val="24"/>
          <w:szCs w:val="24"/>
        </w:rPr>
        <w:t xml:space="preserve">Приложение 17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Закрытого паевого инвестиционного фонда</w:t>
      </w:r>
      <w:r w:rsidR="00343987">
        <w:rPr>
          <w:rFonts w:ascii="Times New Roman" w:hAnsi="Times New Roman"/>
          <w:sz w:val="24"/>
          <w:szCs w:val="24"/>
        </w:rPr>
        <w:t xml:space="preserve"> </w:t>
      </w:r>
      <w:r w:rsidR="007763CE">
        <w:rPr>
          <w:rFonts w:ascii="Times New Roman" w:hAnsi="Times New Roman"/>
          <w:sz w:val="24"/>
          <w:szCs w:val="24"/>
        </w:rPr>
        <w:t>акций</w:t>
      </w:r>
      <w:r w:rsidR="007763CE" w:rsidRPr="00AF28DB">
        <w:rPr>
          <w:rFonts w:ascii="Times New Roman" w:hAnsi="Times New Roman"/>
          <w:sz w:val="24"/>
          <w:szCs w:val="24"/>
        </w:rPr>
        <w:t xml:space="preserve"> </w:t>
      </w:r>
      <w:r w:rsidR="00343987" w:rsidRPr="00AF28DB">
        <w:rPr>
          <w:rFonts w:ascii="Times New Roman" w:hAnsi="Times New Roman"/>
          <w:sz w:val="24"/>
          <w:szCs w:val="24"/>
        </w:rPr>
        <w:t>«</w:t>
      </w:r>
      <w:r w:rsidR="00343987" w:rsidRPr="00475C6B">
        <w:rPr>
          <w:rFonts w:ascii="Verdana" w:hAnsi="Verdana"/>
          <w:snapToGrid w:val="0"/>
          <w:sz w:val="26"/>
          <w:szCs w:val="26"/>
          <w:u w:val="single"/>
        </w:rPr>
        <w:t>«</w:t>
      </w:r>
      <w:r w:rsidR="007763CE">
        <w:rPr>
          <w:rFonts w:ascii="Verdana" w:hAnsi="Verdana"/>
          <w:snapToGrid w:val="0"/>
          <w:sz w:val="26"/>
          <w:szCs w:val="26"/>
          <w:u w:val="single"/>
        </w:rPr>
        <w:t>Альтернативные инвестиции</w:t>
      </w:r>
      <w:r w:rsidR="00343987" w:rsidRPr="00475C6B">
        <w:rPr>
          <w:rFonts w:ascii="Verdana" w:hAnsi="Verdana"/>
          <w:snapToGrid w:val="0"/>
          <w:sz w:val="26"/>
          <w:szCs w:val="26"/>
          <w:u w:val="single"/>
        </w:rPr>
        <w:t>»</w:t>
      </w:r>
      <w:r w:rsidR="00343987" w:rsidRPr="00AF28DB">
        <w:rPr>
          <w:rFonts w:ascii="Times New Roman" w:hAnsi="Times New Roman"/>
          <w:sz w:val="24"/>
          <w:szCs w:val="24"/>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26514C"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26514C" w:rsidRDefault="0026514C" w:rsidP="0026514C">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26514C" w:rsidRPr="002E552E" w:rsidRDefault="0026514C" w:rsidP="0026514C">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6514C" w:rsidRPr="00AF28DB" w:rsidRDefault="0026514C" w:rsidP="0026514C">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FA1B80" w:rsidP="009055E6">
      <w:pPr>
        <w:rPr>
          <w:rFonts w:ascii="Times New Roman" w:hAnsi="Times New Roman"/>
          <w:sz w:val="24"/>
          <w:szCs w:val="24"/>
        </w:rPr>
      </w:pPr>
    </w:p>
    <w:p w:rsidR="00D94BE6" w:rsidRDefault="00FA1B80"/>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FA1B80" w:rsidP="00343987">
      <w:pPr>
        <w:spacing w:line="360" w:lineRule="auto"/>
        <w:rPr>
          <w:rFonts w:ascii="Times New Roman" w:hAnsi="Times New Roman"/>
          <w:sz w:val="24"/>
          <w:szCs w:val="24"/>
        </w:rPr>
      </w:pPr>
    </w:p>
    <w:p w:rsidR="009055E6" w:rsidRPr="00343987" w:rsidRDefault="00FA1B80" w:rsidP="00343987">
      <w:pPr>
        <w:spacing w:line="360" w:lineRule="auto"/>
        <w:rPr>
          <w:rFonts w:ascii="Times New Roman" w:hAnsi="Times New Roman"/>
          <w:sz w:val="24"/>
          <w:szCs w:val="24"/>
        </w:rPr>
      </w:pPr>
    </w:p>
    <w:p w:rsidR="004C47F3" w:rsidRPr="00343987" w:rsidRDefault="00FA1B80" w:rsidP="00343987">
      <w:pPr>
        <w:spacing w:line="360" w:lineRule="auto"/>
        <w:rPr>
          <w:rFonts w:ascii="Times New Roman" w:hAnsi="Times New Roman"/>
          <w:sz w:val="24"/>
          <w:szCs w:val="24"/>
        </w:rPr>
      </w:pPr>
    </w:p>
    <w:p w:rsidR="004C47F3" w:rsidRDefault="00FA1B80"/>
    <w:p w:rsidR="009055E6" w:rsidRPr="00BC04AD" w:rsidRDefault="00343987" w:rsidP="00343987">
      <w:pPr>
        <w:spacing w:line="360" w:lineRule="auto"/>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Закрытого паевого</w:t>
      </w:r>
      <w:r>
        <w:rPr>
          <w:rFonts w:ascii="Times New Roman" w:hAnsi="Times New Roman"/>
          <w:sz w:val="24"/>
          <w:szCs w:val="24"/>
        </w:rPr>
        <w:t xml:space="preserve"> инвестиционного</w:t>
      </w:r>
      <w:r w:rsidRPr="00AF28DB">
        <w:rPr>
          <w:rFonts w:ascii="Times New Roman" w:hAnsi="Times New Roman"/>
          <w:sz w:val="24"/>
          <w:szCs w:val="24"/>
        </w:rPr>
        <w:t xml:space="preserve"> фонда</w:t>
      </w:r>
      <w:r>
        <w:rPr>
          <w:rFonts w:ascii="Times New Roman" w:hAnsi="Times New Roman"/>
          <w:sz w:val="24"/>
          <w:szCs w:val="24"/>
        </w:rPr>
        <w:t xml:space="preserve"> </w:t>
      </w:r>
      <w:r w:rsidR="007F4CB4">
        <w:rPr>
          <w:rFonts w:ascii="Times New Roman" w:hAnsi="Times New Roman"/>
          <w:sz w:val="24"/>
          <w:szCs w:val="24"/>
        </w:rPr>
        <w:t>акций</w:t>
      </w:r>
      <w:r w:rsidR="007F4CB4" w:rsidRPr="00AF28DB">
        <w:rPr>
          <w:rFonts w:ascii="Times New Roman" w:hAnsi="Times New Roman"/>
          <w:sz w:val="24"/>
          <w:szCs w:val="24"/>
        </w:rPr>
        <w:t xml:space="preserve"> </w:t>
      </w:r>
      <w:r w:rsidRPr="00AF28DB">
        <w:rPr>
          <w:rFonts w:ascii="Times New Roman" w:hAnsi="Times New Roman"/>
          <w:sz w:val="24"/>
          <w:szCs w:val="24"/>
        </w:rPr>
        <w:t>«</w:t>
      </w:r>
      <w:r w:rsidR="007F4CB4">
        <w:rPr>
          <w:rFonts w:ascii="Times New Roman" w:hAnsi="Times New Roman"/>
          <w:sz w:val="24"/>
          <w:szCs w:val="24"/>
        </w:rPr>
        <w:t>Альтернативные инвестиции</w:t>
      </w:r>
      <w:r w:rsidRPr="00AF28DB">
        <w:rPr>
          <w:rFonts w:ascii="Times New Roman" w:hAnsi="Times New Roman"/>
          <w:sz w:val="24"/>
          <w:szCs w:val="24"/>
        </w:rPr>
        <w:t xml:space="preserve">» подлежат применению с </w:t>
      </w:r>
      <w:r w:rsidR="005F1473" w:rsidRPr="00BC04AD">
        <w:rPr>
          <w:rFonts w:ascii="Times New Roman" w:hAnsi="Times New Roman"/>
          <w:sz w:val="24"/>
          <w:szCs w:val="24"/>
        </w:rPr>
        <w:t>«</w:t>
      </w:r>
      <w:r w:rsidR="0026514C">
        <w:rPr>
          <w:rFonts w:ascii="Times New Roman" w:hAnsi="Times New Roman"/>
          <w:sz w:val="24"/>
          <w:szCs w:val="24"/>
        </w:rPr>
        <w:t>25</w:t>
      </w:r>
      <w:r w:rsidRPr="00BC04AD">
        <w:rPr>
          <w:rFonts w:ascii="Times New Roman" w:hAnsi="Times New Roman"/>
          <w:sz w:val="24"/>
          <w:szCs w:val="24"/>
        </w:rPr>
        <w:t xml:space="preserve">» </w:t>
      </w:r>
      <w:r w:rsidR="0026514C">
        <w:rPr>
          <w:rFonts w:ascii="Times New Roman" w:hAnsi="Times New Roman"/>
          <w:sz w:val="24"/>
          <w:szCs w:val="24"/>
        </w:rPr>
        <w:t>июн</w:t>
      </w:r>
      <w:r w:rsidR="001B4F1E" w:rsidRPr="00BC04AD">
        <w:rPr>
          <w:rFonts w:ascii="Times New Roman" w:hAnsi="Times New Roman"/>
          <w:sz w:val="24"/>
          <w:szCs w:val="24"/>
        </w:rPr>
        <w:t>я</w:t>
      </w:r>
      <w:r w:rsidRPr="00BC04AD">
        <w:rPr>
          <w:rFonts w:ascii="Times New Roman" w:hAnsi="Times New Roman"/>
          <w:sz w:val="24"/>
          <w:szCs w:val="24"/>
        </w:rPr>
        <w:t xml:space="preserve"> 202</w:t>
      </w:r>
      <w:r w:rsidR="0026514C">
        <w:rPr>
          <w:rFonts w:ascii="Times New Roman" w:hAnsi="Times New Roman"/>
          <w:sz w:val="24"/>
          <w:szCs w:val="24"/>
        </w:rPr>
        <w:t>4</w:t>
      </w:r>
      <w:r w:rsidRPr="00BC04AD">
        <w:rPr>
          <w:rFonts w:ascii="Times New Roman" w:hAnsi="Times New Roman"/>
          <w:sz w:val="24"/>
          <w:szCs w:val="24"/>
        </w:rPr>
        <w:t xml:space="preserve"> г.</w:t>
      </w:r>
    </w:p>
    <w:sectPr w:rsidR="009055E6" w:rsidRPr="00BC04AD">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012738">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3175" b="3175"/>
              <wp:wrapTopAndBottom/>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08" w:rsidRDefault="006F2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8" style="position:absolute;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JYtQIAALo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" o:allowoverlap="f" filled="f" stroked="f">
              <v:textbox>
                <w:txbxContent>
                  <w:p w:rsidR="006F2908" w:rsidRDefault="006F2908"/>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9"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30"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46AF3"/>
    <w:rsid w:val="00051900"/>
    <w:rsid w:val="0010171F"/>
    <w:rsid w:val="00114F3C"/>
    <w:rsid w:val="001868DC"/>
    <w:rsid w:val="001B4F1E"/>
    <w:rsid w:val="001C08DE"/>
    <w:rsid w:val="0025276A"/>
    <w:rsid w:val="0026514C"/>
    <w:rsid w:val="002E340C"/>
    <w:rsid w:val="00343987"/>
    <w:rsid w:val="00383983"/>
    <w:rsid w:val="003B13E7"/>
    <w:rsid w:val="003D115B"/>
    <w:rsid w:val="005901F0"/>
    <w:rsid w:val="005D502E"/>
    <w:rsid w:val="005E451F"/>
    <w:rsid w:val="005F1473"/>
    <w:rsid w:val="0062349B"/>
    <w:rsid w:val="006A1535"/>
    <w:rsid w:val="006A4CEB"/>
    <w:rsid w:val="006F2908"/>
    <w:rsid w:val="00713649"/>
    <w:rsid w:val="00771F18"/>
    <w:rsid w:val="007763CE"/>
    <w:rsid w:val="007F4CB4"/>
    <w:rsid w:val="00891F97"/>
    <w:rsid w:val="008C1EDE"/>
    <w:rsid w:val="00A145CC"/>
    <w:rsid w:val="00A419E6"/>
    <w:rsid w:val="00A96123"/>
    <w:rsid w:val="00AB7618"/>
    <w:rsid w:val="00B72177"/>
    <w:rsid w:val="00BB4BA4"/>
    <w:rsid w:val="00BC04AD"/>
    <w:rsid w:val="00BC117C"/>
    <w:rsid w:val="00BC3C6F"/>
    <w:rsid w:val="00CC7546"/>
    <w:rsid w:val="00D141EC"/>
    <w:rsid w:val="00D16463"/>
    <w:rsid w:val="00E21383"/>
    <w:rsid w:val="00E36529"/>
    <w:rsid w:val="00E71D2A"/>
    <w:rsid w:val="00E736AC"/>
    <w:rsid w:val="00EA275D"/>
    <w:rsid w:val="00F32DC2"/>
    <w:rsid w:val="00FA1B80"/>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45354F2"/>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 w:type="paragraph" w:customStyle="1" w:styleId="Default">
    <w:name w:val="Default"/>
    <w:rsid w:val="00FA1B80"/>
    <w:pPr>
      <w:autoSpaceDE w:val="0"/>
      <w:autoSpaceDN w:val="0"/>
      <w:adjustRightInd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7957-3039-4AA2-B074-1620AC76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Анастасия Лазутина</cp:lastModifiedBy>
  <cp:revision>4</cp:revision>
  <dcterms:created xsi:type="dcterms:W3CDTF">2024-06-16T12:45:00Z</dcterms:created>
  <dcterms:modified xsi:type="dcterms:W3CDTF">2024-06-17T13:34:00Z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